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1D5D"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r w:rsidRPr="003761DD">
        <w:rPr>
          <w:rFonts w:ascii="Avenir Book" w:eastAsia="Times New Roman" w:hAnsi="Avenir Book" w:cs="Arial"/>
          <w:color w:val="000000"/>
          <w:kern w:val="0"/>
          <w:sz w:val="22"/>
          <w:szCs w:val="22"/>
          <w14:ligatures w14:val="none"/>
        </w:rPr>
        <w:t>A Note to Parents and Caregivers:</w:t>
      </w:r>
    </w:p>
    <w:p w14:paraId="32576E0D"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p>
    <w:p w14:paraId="5F25A676"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r w:rsidRPr="003761DD">
        <w:rPr>
          <w:rFonts w:ascii="Avenir Book" w:eastAsia="Times New Roman" w:hAnsi="Avenir Book" w:cs="Arial"/>
          <w:color w:val="000000"/>
          <w:kern w:val="0"/>
          <w:sz w:val="22"/>
          <w:szCs w:val="22"/>
          <w14:ligatures w14:val="none"/>
        </w:rPr>
        <w:t xml:space="preserve">When you think of math class, there’s a good chance you’re thinking of a teacher lecturing, students copying down notes, and probably lots of practice problems. </w:t>
      </w:r>
      <w:proofErr w:type="gramStart"/>
      <w:r w:rsidRPr="003761DD">
        <w:rPr>
          <w:rFonts w:ascii="Avenir Book" w:eastAsia="Times New Roman" w:hAnsi="Avenir Book" w:cs="Arial"/>
          <w:color w:val="000000"/>
          <w:kern w:val="0"/>
          <w:sz w:val="22"/>
          <w:szCs w:val="22"/>
          <w14:ligatures w14:val="none"/>
        </w:rPr>
        <w:t>As long as</w:t>
      </w:r>
      <w:proofErr w:type="gramEnd"/>
      <w:r w:rsidRPr="003761DD">
        <w:rPr>
          <w:rFonts w:ascii="Avenir Book" w:eastAsia="Times New Roman" w:hAnsi="Avenir Book" w:cs="Arial"/>
          <w:color w:val="000000"/>
          <w:kern w:val="0"/>
          <w:sz w:val="22"/>
          <w:szCs w:val="22"/>
          <w14:ligatures w14:val="none"/>
        </w:rPr>
        <w:t xml:space="preserve"> you memorize the rules and follow the step-by-step instructions, you can get by.</w:t>
      </w:r>
    </w:p>
    <w:p w14:paraId="426FF07B"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p>
    <w:p w14:paraId="5B6982F0"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r w:rsidRPr="003761DD">
        <w:rPr>
          <w:rFonts w:ascii="Avenir Book" w:eastAsia="Times New Roman" w:hAnsi="Avenir Book" w:cs="Arial"/>
          <w:color w:val="000000"/>
          <w:kern w:val="0"/>
          <w:sz w:val="22"/>
          <w:szCs w:val="22"/>
          <w14:ligatures w14:val="none"/>
        </w:rPr>
        <w:t>But what if this experience of math class doesn’t reflect the true work of doing mathematics? What if there was a more effective way to learn math?</w:t>
      </w:r>
    </w:p>
    <w:p w14:paraId="79D10C5F"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p>
    <w:p w14:paraId="63D49AE3"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r w:rsidRPr="003761DD">
        <w:rPr>
          <w:rFonts w:ascii="Avenir Book" w:eastAsia="Times New Roman" w:hAnsi="Avenir Book" w:cs="Arial"/>
          <w:color w:val="000000"/>
          <w:kern w:val="0"/>
          <w:sz w:val="22"/>
          <w:szCs w:val="22"/>
          <w14:ligatures w14:val="none"/>
        </w:rPr>
        <w:t xml:space="preserve">In this course, we will be taking a different approach to learning math. It’s called Experience First, Formalize Later (EFFL). With this approach, we will give students first-hand experiences discovering mathematical ideas for themselves, rather than telling students up front exactly what they </w:t>
      </w:r>
      <w:proofErr w:type="gramStart"/>
      <w:r w:rsidRPr="003761DD">
        <w:rPr>
          <w:rFonts w:ascii="Avenir Book" w:eastAsia="Times New Roman" w:hAnsi="Avenir Book" w:cs="Arial"/>
          <w:color w:val="000000"/>
          <w:kern w:val="0"/>
          <w:sz w:val="22"/>
          <w:szCs w:val="22"/>
          <w14:ligatures w14:val="none"/>
        </w:rPr>
        <w:t>have to</w:t>
      </w:r>
      <w:proofErr w:type="gramEnd"/>
      <w:r w:rsidRPr="003761DD">
        <w:rPr>
          <w:rFonts w:ascii="Avenir Book" w:eastAsia="Times New Roman" w:hAnsi="Avenir Book" w:cs="Arial"/>
          <w:color w:val="000000"/>
          <w:kern w:val="0"/>
          <w:sz w:val="22"/>
          <w:szCs w:val="22"/>
          <w14:ligatures w14:val="none"/>
        </w:rPr>
        <w:t xml:space="preserve"> know and asking them to memorize it. We will ask them to work with their peers on carefully designed activities that will allow them to use their own intuition, reasoning, and experiences to put together new ideas, by noticing patterns, adapting a strategy, making a prediction, or making use of a visual. Often, they’ll do this within a familiar context, such as buying snacks at a gas station or looking at stats on a fitness tracker. Then we’ll discuss their findings as a whole class, summarize key strategies, and layer on the formal vocabulary and notation that students are expected to know. </w:t>
      </w:r>
      <w:proofErr w:type="gramStart"/>
      <w:r w:rsidRPr="003761DD">
        <w:rPr>
          <w:rFonts w:ascii="Avenir Book" w:eastAsia="Times New Roman" w:hAnsi="Avenir Book" w:cs="Arial"/>
          <w:color w:val="000000"/>
          <w:kern w:val="0"/>
          <w:sz w:val="22"/>
          <w:szCs w:val="22"/>
          <w14:ligatures w14:val="none"/>
        </w:rPr>
        <w:t>The end result</w:t>
      </w:r>
      <w:proofErr w:type="gramEnd"/>
      <w:r w:rsidRPr="003761DD">
        <w:rPr>
          <w:rFonts w:ascii="Avenir Book" w:eastAsia="Times New Roman" w:hAnsi="Avenir Book" w:cs="Arial"/>
          <w:color w:val="000000"/>
          <w:kern w:val="0"/>
          <w:sz w:val="22"/>
          <w:szCs w:val="22"/>
          <w14:ligatures w14:val="none"/>
        </w:rPr>
        <w:t xml:space="preserve"> is that students are no longer watching someone else do the math, </w:t>
      </w:r>
      <w:r w:rsidRPr="003761DD">
        <w:rPr>
          <w:rFonts w:ascii="Avenir Book" w:eastAsia="Times New Roman" w:hAnsi="Avenir Book" w:cs="Arial"/>
          <w:i/>
          <w:iCs/>
          <w:color w:val="000000"/>
          <w:kern w:val="0"/>
          <w:sz w:val="22"/>
          <w:szCs w:val="22"/>
          <w14:ligatures w14:val="none"/>
        </w:rPr>
        <w:t xml:space="preserve">they </w:t>
      </w:r>
      <w:r w:rsidRPr="003761DD">
        <w:rPr>
          <w:rFonts w:ascii="Avenir Book" w:eastAsia="Times New Roman" w:hAnsi="Avenir Book" w:cs="Arial"/>
          <w:color w:val="000000"/>
          <w:kern w:val="0"/>
          <w:sz w:val="22"/>
          <w:szCs w:val="22"/>
          <w14:ligatures w14:val="none"/>
        </w:rPr>
        <w:t xml:space="preserve">are doing the math. This does not mean that the teacher will never provide information or assist students in developing and connecting ideas. The change is about </w:t>
      </w:r>
      <w:r w:rsidRPr="003761DD">
        <w:rPr>
          <w:rFonts w:ascii="Avenir Book" w:eastAsia="Times New Roman" w:hAnsi="Avenir Book" w:cs="Arial"/>
          <w:i/>
          <w:iCs/>
          <w:color w:val="000000"/>
          <w:kern w:val="0"/>
          <w:sz w:val="22"/>
          <w:szCs w:val="22"/>
          <w14:ligatures w14:val="none"/>
        </w:rPr>
        <w:t xml:space="preserve">when </w:t>
      </w:r>
      <w:r w:rsidRPr="003761DD">
        <w:rPr>
          <w:rFonts w:ascii="Avenir Book" w:eastAsia="Times New Roman" w:hAnsi="Avenir Book" w:cs="Arial"/>
          <w:color w:val="000000"/>
          <w:kern w:val="0"/>
          <w:sz w:val="22"/>
          <w:szCs w:val="22"/>
          <w14:ligatures w14:val="none"/>
        </w:rPr>
        <w:t xml:space="preserve">this occurs. While the teacher still plays a key role in helping students unpack the mathematics, they do this by way of discussion, and it occurs </w:t>
      </w:r>
      <w:r w:rsidRPr="003761DD">
        <w:rPr>
          <w:rFonts w:ascii="Avenir Book" w:eastAsia="Times New Roman" w:hAnsi="Avenir Book" w:cs="Arial"/>
          <w:i/>
          <w:iCs/>
          <w:color w:val="000000"/>
          <w:kern w:val="0"/>
          <w:sz w:val="22"/>
          <w:szCs w:val="22"/>
          <w14:ligatures w14:val="none"/>
        </w:rPr>
        <w:t xml:space="preserve">after </w:t>
      </w:r>
      <w:r w:rsidRPr="003761DD">
        <w:rPr>
          <w:rFonts w:ascii="Avenir Book" w:eastAsia="Times New Roman" w:hAnsi="Avenir Book" w:cs="Arial"/>
          <w:color w:val="000000"/>
          <w:kern w:val="0"/>
          <w:sz w:val="22"/>
          <w:szCs w:val="22"/>
          <w14:ligatures w14:val="none"/>
        </w:rPr>
        <w:t>students have had an opportunity to think through new problems on their own. </w:t>
      </w:r>
    </w:p>
    <w:p w14:paraId="6E46D266" w14:textId="77777777" w:rsidR="003761DD" w:rsidRPr="003761DD" w:rsidRDefault="003761DD" w:rsidP="003761DD">
      <w:pPr>
        <w:spacing w:before="360" w:after="120" w:line="240" w:lineRule="auto"/>
        <w:outlineLvl w:val="1"/>
        <w:rPr>
          <w:rFonts w:ascii="Avenir Book" w:eastAsia="Times New Roman" w:hAnsi="Avenir Book" w:cs="Times New Roman"/>
          <w:b/>
          <w:bCs/>
          <w:color w:val="000000"/>
          <w:kern w:val="0"/>
          <w:sz w:val="36"/>
          <w:szCs w:val="36"/>
          <w14:ligatures w14:val="none"/>
        </w:rPr>
      </w:pPr>
      <w:r w:rsidRPr="003761DD">
        <w:rPr>
          <w:rFonts w:ascii="Avenir Book" w:eastAsia="Times New Roman" w:hAnsi="Avenir Book" w:cs="Arial"/>
          <w:color w:val="000000"/>
          <w:kern w:val="0"/>
          <w:sz w:val="32"/>
          <w:szCs w:val="32"/>
          <w14:ligatures w14:val="none"/>
        </w:rPr>
        <w:t>Why Teach and Learn in this Way?</w:t>
      </w:r>
    </w:p>
    <w:p w14:paraId="2E028E63"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r w:rsidRPr="003761DD">
        <w:rPr>
          <w:rFonts w:ascii="Avenir Book" w:eastAsia="Times New Roman" w:hAnsi="Avenir Book" w:cs="Arial"/>
          <w:color w:val="000000"/>
          <w:kern w:val="0"/>
          <w:sz w:val="22"/>
          <w:szCs w:val="22"/>
          <w14:ligatures w14:val="none"/>
        </w:rPr>
        <w:t>The EFFL model is based on research about active learning–where students are the ones doing the thinking, reasoning, discussing, and problem solving. This approach has been shown to be more effective than passive learning, where students receive information from an expert and then are asked to repeat it. This is because being able to reproduce a set of steps to arrive at an answer is not the same as understanding it. In math class this year, we want to develop your student’s ability to think critically, reason, and solve problems that are not identical to ones they have seen before. This is, in essence, true problem solving: being able to apply one’s understanding to new problems, see connections between ideas, and use strategies you already know to tackle unfamiliar situations. There’s one catch though.</w:t>
      </w:r>
    </w:p>
    <w:p w14:paraId="331D450E"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p>
    <w:p w14:paraId="04EF02CE"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r w:rsidRPr="003761DD">
        <w:rPr>
          <w:rFonts w:ascii="Avenir Book" w:eastAsia="Times New Roman" w:hAnsi="Avenir Book" w:cs="Arial"/>
          <w:color w:val="000000"/>
          <w:kern w:val="0"/>
          <w:sz w:val="22"/>
          <w:szCs w:val="22"/>
          <w14:ligatures w14:val="none"/>
        </w:rPr>
        <w:t xml:space="preserve">Active learning doesn’t always </w:t>
      </w:r>
      <w:r w:rsidRPr="003761DD">
        <w:rPr>
          <w:rFonts w:ascii="Avenir Book" w:eastAsia="Times New Roman" w:hAnsi="Avenir Book" w:cs="Arial"/>
          <w:i/>
          <w:iCs/>
          <w:color w:val="000000"/>
          <w:kern w:val="0"/>
          <w:sz w:val="22"/>
          <w:szCs w:val="22"/>
          <w14:ligatures w14:val="none"/>
        </w:rPr>
        <w:t xml:space="preserve">feel </w:t>
      </w:r>
      <w:r w:rsidRPr="003761DD">
        <w:rPr>
          <w:rFonts w:ascii="Avenir Book" w:eastAsia="Times New Roman" w:hAnsi="Avenir Book" w:cs="Arial"/>
          <w:color w:val="000000"/>
          <w:kern w:val="0"/>
          <w:sz w:val="22"/>
          <w:szCs w:val="22"/>
          <w14:ligatures w14:val="none"/>
        </w:rPr>
        <w:t>better than passive learning.</w:t>
      </w:r>
    </w:p>
    <w:p w14:paraId="604B4EB5"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p>
    <w:p w14:paraId="44176699"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r w:rsidRPr="003761DD">
        <w:rPr>
          <w:rFonts w:ascii="Avenir Book" w:eastAsia="Times New Roman" w:hAnsi="Avenir Book" w:cs="Arial"/>
          <w:color w:val="000000"/>
          <w:kern w:val="0"/>
          <w:sz w:val="22"/>
          <w:szCs w:val="22"/>
          <w14:ligatures w14:val="none"/>
        </w:rPr>
        <w:t>This conclusion was confirmed in a Harvard study in which two noteworthy findings emerged.  </w:t>
      </w:r>
    </w:p>
    <w:p w14:paraId="50C7C430" w14:textId="77777777" w:rsidR="003761DD" w:rsidRPr="003761DD" w:rsidRDefault="003761DD" w:rsidP="003761DD">
      <w:pPr>
        <w:numPr>
          <w:ilvl w:val="0"/>
          <w:numId w:val="1"/>
        </w:numPr>
        <w:spacing w:after="0" w:line="240" w:lineRule="auto"/>
        <w:textAlignment w:val="baseline"/>
        <w:rPr>
          <w:rFonts w:ascii="Avenir Book" w:eastAsia="Times New Roman" w:hAnsi="Avenir Book" w:cs="Arial"/>
          <w:color w:val="000000"/>
          <w:kern w:val="0"/>
          <w:sz w:val="22"/>
          <w:szCs w:val="22"/>
          <w14:ligatures w14:val="none"/>
        </w:rPr>
      </w:pPr>
      <w:r w:rsidRPr="003761DD">
        <w:rPr>
          <w:rFonts w:ascii="Avenir Book" w:eastAsia="Times New Roman" w:hAnsi="Avenir Book" w:cs="Arial"/>
          <w:color w:val="000000"/>
          <w:kern w:val="0"/>
          <w:sz w:val="22"/>
          <w:szCs w:val="22"/>
          <w14:ligatures w14:val="none"/>
        </w:rPr>
        <w:t>Students in an active learning environment showed better performance on assessments, compared to students in a passive learning environment. </w:t>
      </w:r>
    </w:p>
    <w:p w14:paraId="1ABE3FA7" w14:textId="77777777" w:rsidR="003761DD" w:rsidRPr="003761DD" w:rsidRDefault="003761DD" w:rsidP="003761DD">
      <w:pPr>
        <w:numPr>
          <w:ilvl w:val="0"/>
          <w:numId w:val="1"/>
        </w:numPr>
        <w:spacing w:after="0" w:line="240" w:lineRule="auto"/>
        <w:textAlignment w:val="baseline"/>
        <w:rPr>
          <w:rFonts w:ascii="Avenir Book" w:eastAsia="Times New Roman" w:hAnsi="Avenir Book" w:cs="Arial"/>
          <w:color w:val="000000"/>
          <w:kern w:val="0"/>
          <w:sz w:val="22"/>
          <w:szCs w:val="22"/>
          <w14:ligatures w14:val="none"/>
        </w:rPr>
      </w:pPr>
      <w:r w:rsidRPr="003761DD">
        <w:rPr>
          <w:rFonts w:ascii="Avenir Book" w:eastAsia="Times New Roman" w:hAnsi="Avenir Book" w:cs="Arial"/>
          <w:color w:val="000000"/>
          <w:kern w:val="0"/>
          <w:sz w:val="22"/>
          <w:szCs w:val="22"/>
          <w14:ligatures w14:val="none"/>
        </w:rPr>
        <w:lastRenderedPageBreak/>
        <w:t xml:space="preserve">Students in a passive learning environment </w:t>
      </w:r>
      <w:r w:rsidRPr="003761DD">
        <w:rPr>
          <w:rFonts w:ascii="Avenir Book" w:eastAsia="Times New Roman" w:hAnsi="Avenir Book" w:cs="Arial"/>
          <w:i/>
          <w:iCs/>
          <w:color w:val="000000"/>
          <w:kern w:val="0"/>
          <w:sz w:val="22"/>
          <w:szCs w:val="22"/>
          <w14:ligatures w14:val="none"/>
        </w:rPr>
        <w:t xml:space="preserve">thought </w:t>
      </w:r>
      <w:r w:rsidRPr="003761DD">
        <w:rPr>
          <w:rFonts w:ascii="Avenir Book" w:eastAsia="Times New Roman" w:hAnsi="Avenir Book" w:cs="Arial"/>
          <w:color w:val="000000"/>
          <w:kern w:val="0"/>
          <w:sz w:val="22"/>
          <w:szCs w:val="22"/>
          <w14:ligatures w14:val="none"/>
        </w:rPr>
        <w:t>they learned more than students in the active learning environment. </w:t>
      </w:r>
    </w:p>
    <w:p w14:paraId="0F9CB7D2"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p>
    <w:p w14:paraId="09568101" w14:textId="2C27C948" w:rsidR="003761DD" w:rsidRPr="003761DD" w:rsidRDefault="003761DD" w:rsidP="003761DD">
      <w:pPr>
        <w:spacing w:after="0" w:line="240" w:lineRule="auto"/>
        <w:rPr>
          <w:rFonts w:ascii="Avenir Book" w:eastAsia="Times New Roman" w:hAnsi="Avenir Book" w:cs="Times New Roman"/>
          <w:color w:val="000000"/>
          <w:kern w:val="0"/>
          <w14:ligatures w14:val="none"/>
        </w:rPr>
      </w:pPr>
      <w:r w:rsidRPr="003761DD">
        <w:rPr>
          <w:rFonts w:ascii="Avenir Book" w:eastAsia="Times New Roman" w:hAnsi="Avenir Book" w:cs="Arial"/>
          <w:color w:val="000000"/>
          <w:kern w:val="0"/>
          <w:sz w:val="22"/>
          <w:szCs w:val="22"/>
          <w14:ligatures w14:val="none"/>
        </w:rPr>
        <w:t>Why does this happen? Students feel comfortable listening to polished presentations from knowledgeable teachers. When what they’re hearing makes sense to them, they think they have learned it, but they struggle to apply that knowledge to new situations. When students are asked to do the hard work of coming up with their own ideas and looking for strategies to solve a problem before they have been formally taught how to solve that problem, it can feel uncomfortable because their brain is being stretched. But that discomfort is exactly where deep learning happens! </w:t>
      </w:r>
    </w:p>
    <w:p w14:paraId="4935FC44" w14:textId="0D619BBD" w:rsidR="003761DD" w:rsidRPr="003761DD" w:rsidRDefault="003761DD" w:rsidP="003761DD">
      <w:pPr>
        <w:spacing w:before="360" w:after="120" w:line="240" w:lineRule="auto"/>
        <w:outlineLvl w:val="1"/>
        <w:rPr>
          <w:rFonts w:ascii="Avenir Book" w:eastAsia="Times New Roman" w:hAnsi="Avenir Book" w:cs="Times New Roman"/>
          <w:b/>
          <w:bCs/>
          <w:color w:val="000000"/>
          <w:kern w:val="0"/>
          <w:sz w:val="36"/>
          <w:szCs w:val="36"/>
          <w14:ligatures w14:val="none"/>
        </w:rPr>
      </w:pPr>
      <w:r w:rsidRPr="003761DD">
        <w:rPr>
          <w:rFonts w:ascii="Avenir Book" w:eastAsia="Times New Roman" w:hAnsi="Avenir Book" w:cs="Arial"/>
          <w:color w:val="000000"/>
          <w:kern w:val="0"/>
          <w:sz w:val="32"/>
          <w:szCs w:val="32"/>
          <w14:ligatures w14:val="none"/>
        </w:rPr>
        <w:t>What You Can Expect</w:t>
      </w:r>
    </w:p>
    <w:p w14:paraId="371BA6F4"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r w:rsidRPr="003761DD">
        <w:rPr>
          <w:rFonts w:ascii="Avenir Book" w:eastAsia="Times New Roman" w:hAnsi="Avenir Book" w:cs="Arial"/>
          <w:color w:val="000000"/>
          <w:kern w:val="0"/>
          <w:sz w:val="22"/>
          <w:szCs w:val="22"/>
          <w14:ligatures w14:val="none"/>
        </w:rPr>
        <w:t xml:space="preserve">As students are getting used to this new way of learning, you may hear some comments like “My teacher isn’t teaching me” or “We had to figure it out ourselves” or “The teacher wouldn’t give us the answer.” In these situations, it is helpful to remember </w:t>
      </w:r>
      <w:r w:rsidRPr="003761DD">
        <w:rPr>
          <w:rFonts w:ascii="Avenir Book" w:eastAsia="Times New Roman" w:hAnsi="Avenir Book" w:cs="Arial"/>
          <w:i/>
          <w:iCs/>
          <w:color w:val="000000"/>
          <w:kern w:val="0"/>
          <w:sz w:val="22"/>
          <w:szCs w:val="22"/>
          <w14:ligatures w14:val="none"/>
        </w:rPr>
        <w:t xml:space="preserve">why </w:t>
      </w:r>
      <w:r w:rsidRPr="003761DD">
        <w:rPr>
          <w:rFonts w:ascii="Avenir Book" w:eastAsia="Times New Roman" w:hAnsi="Avenir Book" w:cs="Arial"/>
          <w:color w:val="000000"/>
          <w:kern w:val="0"/>
          <w:sz w:val="22"/>
          <w:szCs w:val="22"/>
          <w14:ligatures w14:val="none"/>
        </w:rPr>
        <w:t xml:space="preserve">we are asking students to learn this way. We want to build their reasoning skills, not just their ability to get a correct answer. We want them to develop, refine, and evaluate arguments, not solely rely on their teacher to tell them if something is right or wrong. To support your </w:t>
      </w:r>
      <w:proofErr w:type="gramStart"/>
      <w:r w:rsidRPr="003761DD">
        <w:rPr>
          <w:rFonts w:ascii="Avenir Book" w:eastAsia="Times New Roman" w:hAnsi="Avenir Book" w:cs="Arial"/>
          <w:color w:val="000000"/>
          <w:kern w:val="0"/>
          <w:sz w:val="22"/>
          <w:szCs w:val="22"/>
          <w14:ligatures w14:val="none"/>
        </w:rPr>
        <w:t>student</w:t>
      </w:r>
      <w:proofErr w:type="gramEnd"/>
      <w:r w:rsidRPr="003761DD">
        <w:rPr>
          <w:rFonts w:ascii="Avenir Book" w:eastAsia="Times New Roman" w:hAnsi="Avenir Book" w:cs="Arial"/>
          <w:color w:val="000000"/>
          <w:kern w:val="0"/>
          <w:sz w:val="22"/>
          <w:szCs w:val="22"/>
          <w14:ligatures w14:val="none"/>
        </w:rPr>
        <w:t xml:space="preserve"> you can ask questions like:</w:t>
      </w:r>
    </w:p>
    <w:p w14:paraId="3AE0A7D9" w14:textId="77777777" w:rsidR="003761DD" w:rsidRPr="003761DD" w:rsidRDefault="003761DD" w:rsidP="003761DD">
      <w:pPr>
        <w:numPr>
          <w:ilvl w:val="0"/>
          <w:numId w:val="2"/>
        </w:numPr>
        <w:spacing w:after="0" w:line="240" w:lineRule="auto"/>
        <w:textAlignment w:val="baseline"/>
        <w:rPr>
          <w:rFonts w:ascii="Avenir Book" w:eastAsia="Times New Roman" w:hAnsi="Avenir Book" w:cs="Arial"/>
          <w:color w:val="000000"/>
          <w:kern w:val="0"/>
          <w:sz w:val="22"/>
          <w:szCs w:val="22"/>
          <w14:ligatures w14:val="none"/>
        </w:rPr>
      </w:pPr>
      <w:r w:rsidRPr="003761DD">
        <w:rPr>
          <w:rFonts w:ascii="Avenir Book" w:eastAsia="Times New Roman" w:hAnsi="Avenir Book" w:cs="Arial"/>
          <w:color w:val="000000"/>
          <w:kern w:val="0"/>
          <w:sz w:val="22"/>
          <w:szCs w:val="22"/>
          <w14:ligatures w14:val="none"/>
        </w:rPr>
        <w:t>What strategy could you use to figure this out?</w:t>
      </w:r>
    </w:p>
    <w:p w14:paraId="5793F511" w14:textId="77777777" w:rsidR="003761DD" w:rsidRPr="003761DD" w:rsidRDefault="003761DD" w:rsidP="003761DD">
      <w:pPr>
        <w:numPr>
          <w:ilvl w:val="0"/>
          <w:numId w:val="2"/>
        </w:numPr>
        <w:spacing w:after="0" w:line="240" w:lineRule="auto"/>
        <w:textAlignment w:val="baseline"/>
        <w:rPr>
          <w:rFonts w:ascii="Avenir Book" w:eastAsia="Times New Roman" w:hAnsi="Avenir Book" w:cs="Arial"/>
          <w:color w:val="000000"/>
          <w:kern w:val="0"/>
          <w:sz w:val="22"/>
          <w:szCs w:val="22"/>
          <w14:ligatures w14:val="none"/>
        </w:rPr>
      </w:pPr>
      <w:r w:rsidRPr="003761DD">
        <w:rPr>
          <w:rFonts w:ascii="Avenir Book" w:eastAsia="Times New Roman" w:hAnsi="Avenir Book" w:cs="Arial"/>
          <w:color w:val="000000"/>
          <w:kern w:val="0"/>
          <w:sz w:val="22"/>
          <w:szCs w:val="22"/>
          <w14:ligatures w14:val="none"/>
        </w:rPr>
        <w:t>How is this connected to what you already know?</w:t>
      </w:r>
    </w:p>
    <w:p w14:paraId="622D60B8" w14:textId="77777777" w:rsidR="003761DD" w:rsidRPr="003761DD" w:rsidRDefault="003761DD" w:rsidP="003761DD">
      <w:pPr>
        <w:numPr>
          <w:ilvl w:val="0"/>
          <w:numId w:val="2"/>
        </w:numPr>
        <w:spacing w:after="0" w:line="240" w:lineRule="auto"/>
        <w:textAlignment w:val="baseline"/>
        <w:rPr>
          <w:rFonts w:ascii="Avenir Book" w:eastAsia="Times New Roman" w:hAnsi="Avenir Book" w:cs="Arial"/>
          <w:color w:val="000000"/>
          <w:kern w:val="0"/>
          <w:sz w:val="22"/>
          <w:szCs w:val="22"/>
          <w14:ligatures w14:val="none"/>
        </w:rPr>
      </w:pPr>
      <w:r w:rsidRPr="003761DD">
        <w:rPr>
          <w:rFonts w:ascii="Avenir Book" w:eastAsia="Times New Roman" w:hAnsi="Avenir Book" w:cs="Arial"/>
          <w:color w:val="000000"/>
          <w:kern w:val="0"/>
          <w:sz w:val="22"/>
          <w:szCs w:val="22"/>
          <w14:ligatures w14:val="none"/>
        </w:rPr>
        <w:t>What patterns do you notice?</w:t>
      </w:r>
    </w:p>
    <w:p w14:paraId="01E460FE" w14:textId="77777777" w:rsidR="003761DD" w:rsidRPr="003761DD" w:rsidRDefault="003761DD" w:rsidP="003761DD">
      <w:pPr>
        <w:numPr>
          <w:ilvl w:val="0"/>
          <w:numId w:val="2"/>
        </w:numPr>
        <w:spacing w:after="0" w:line="240" w:lineRule="auto"/>
        <w:textAlignment w:val="baseline"/>
        <w:rPr>
          <w:rFonts w:ascii="Avenir Book" w:eastAsia="Times New Roman" w:hAnsi="Avenir Book" w:cs="Arial"/>
          <w:color w:val="000000"/>
          <w:kern w:val="0"/>
          <w:sz w:val="22"/>
          <w:szCs w:val="22"/>
          <w14:ligatures w14:val="none"/>
        </w:rPr>
      </w:pPr>
      <w:r w:rsidRPr="003761DD">
        <w:rPr>
          <w:rFonts w:ascii="Avenir Book" w:eastAsia="Times New Roman" w:hAnsi="Avenir Book" w:cs="Arial"/>
          <w:color w:val="000000"/>
          <w:kern w:val="0"/>
          <w:sz w:val="22"/>
          <w:szCs w:val="22"/>
          <w14:ligatures w14:val="none"/>
        </w:rPr>
        <w:t>What have you tried so far?</w:t>
      </w:r>
    </w:p>
    <w:p w14:paraId="3169A433"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p>
    <w:p w14:paraId="3CCD0DA6" w14:textId="77777777" w:rsidR="003761DD" w:rsidRPr="003761DD" w:rsidRDefault="003761DD" w:rsidP="003761DD">
      <w:pPr>
        <w:spacing w:after="0" w:line="240" w:lineRule="auto"/>
        <w:rPr>
          <w:rFonts w:ascii="Avenir Book" w:eastAsia="Times New Roman" w:hAnsi="Avenir Book" w:cs="Times New Roman"/>
          <w:color w:val="000000"/>
          <w:kern w:val="0"/>
          <w14:ligatures w14:val="none"/>
        </w:rPr>
      </w:pPr>
      <w:r w:rsidRPr="003761DD">
        <w:rPr>
          <w:rFonts w:ascii="Avenir Book" w:eastAsia="Times New Roman" w:hAnsi="Avenir Book" w:cs="Arial"/>
          <w:color w:val="000000"/>
          <w:kern w:val="0"/>
          <w:sz w:val="22"/>
          <w:szCs w:val="22"/>
          <w14:ligatures w14:val="none"/>
        </w:rPr>
        <w:t>It is important for students to realize that math isn’t about being able to get answers quickly, but about explaining their reasoning, revising their thinking, and building on the ideas of others. We want them to be able to do more than just reproduce a procedure, and we want them to develop understanding that lasts beyond the next quiz or test. Math is not a fixed ability that students either have or don’t have. It is something that can be developed over time, and our math classroom is striving to be the kind of environment where that growth is possible!</w:t>
      </w:r>
    </w:p>
    <w:p w14:paraId="219170F9" w14:textId="77777777" w:rsidR="003761DD" w:rsidRPr="003761DD" w:rsidRDefault="003761DD" w:rsidP="003761DD">
      <w:pPr>
        <w:spacing w:after="240" w:line="240" w:lineRule="auto"/>
        <w:rPr>
          <w:rFonts w:ascii="Avenir Book" w:eastAsia="Times New Roman" w:hAnsi="Avenir Book" w:cs="Times New Roman"/>
          <w:kern w:val="0"/>
          <w14:ligatures w14:val="none"/>
        </w:rPr>
      </w:pPr>
      <w:r w:rsidRPr="003761DD">
        <w:rPr>
          <w:rFonts w:ascii="Avenir Book" w:eastAsia="Times New Roman" w:hAnsi="Avenir Book" w:cs="Times New Roman"/>
          <w:color w:val="000000"/>
          <w:kern w:val="0"/>
          <w14:ligatures w14:val="none"/>
        </w:rPr>
        <w:br/>
      </w:r>
      <w:r w:rsidRPr="003761DD">
        <w:rPr>
          <w:rFonts w:ascii="Avenir Book" w:eastAsia="Times New Roman" w:hAnsi="Avenir Book" w:cs="Times New Roman"/>
          <w:color w:val="000000"/>
          <w:kern w:val="0"/>
          <w14:ligatures w14:val="none"/>
        </w:rPr>
        <w:br/>
      </w:r>
    </w:p>
    <w:p w14:paraId="63A7C7DD" w14:textId="77777777" w:rsidR="003761DD" w:rsidRPr="003761DD" w:rsidRDefault="003761DD" w:rsidP="003761DD">
      <w:pPr>
        <w:spacing w:after="0" w:line="240" w:lineRule="auto"/>
        <w:rPr>
          <w:rFonts w:ascii="Avenir Book" w:eastAsia="Times New Roman" w:hAnsi="Avenir Book" w:cs="Times New Roman"/>
          <w:kern w:val="0"/>
          <w14:ligatures w14:val="none"/>
        </w:rPr>
      </w:pPr>
    </w:p>
    <w:p w14:paraId="78AC6B59" w14:textId="77777777" w:rsidR="00D105A1" w:rsidRPr="003761DD" w:rsidRDefault="00D105A1">
      <w:pPr>
        <w:rPr>
          <w:rFonts w:ascii="Avenir Book" w:hAnsi="Avenir Book"/>
        </w:rPr>
      </w:pPr>
    </w:p>
    <w:sectPr w:rsidR="00D105A1" w:rsidRPr="003761DD" w:rsidSect="003761D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Book">
    <w:altName w:val="Tw Cen MT"/>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A50A6"/>
    <w:multiLevelType w:val="multilevel"/>
    <w:tmpl w:val="61848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B92035"/>
    <w:multiLevelType w:val="multilevel"/>
    <w:tmpl w:val="9D24F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0279515">
    <w:abstractNumId w:val="0"/>
  </w:num>
  <w:num w:numId="2" w16cid:durableId="1673558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1DD"/>
    <w:rsid w:val="0035115F"/>
    <w:rsid w:val="003761DD"/>
    <w:rsid w:val="0039214E"/>
    <w:rsid w:val="003B65C9"/>
    <w:rsid w:val="00531FBE"/>
    <w:rsid w:val="00882505"/>
    <w:rsid w:val="00D105A1"/>
    <w:rsid w:val="00D10B47"/>
    <w:rsid w:val="00E558D4"/>
    <w:rsid w:val="00F92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EB378B"/>
  <w15:chartTrackingRefBased/>
  <w15:docId w15:val="{BEF63ED4-79D8-B048-8D84-8489C96E0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61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761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61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61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61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61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61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61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61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1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761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61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1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1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1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1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1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1DD"/>
    <w:rPr>
      <w:rFonts w:eastAsiaTheme="majorEastAsia" w:cstheme="majorBidi"/>
      <w:color w:val="272727" w:themeColor="text1" w:themeTint="D8"/>
    </w:rPr>
  </w:style>
  <w:style w:type="paragraph" w:styleId="Title">
    <w:name w:val="Title"/>
    <w:basedOn w:val="Normal"/>
    <w:next w:val="Normal"/>
    <w:link w:val="TitleChar"/>
    <w:uiPriority w:val="10"/>
    <w:qFormat/>
    <w:rsid w:val="003761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1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1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1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1DD"/>
    <w:pPr>
      <w:spacing w:before="160"/>
      <w:jc w:val="center"/>
    </w:pPr>
    <w:rPr>
      <w:i/>
      <w:iCs/>
      <w:color w:val="404040" w:themeColor="text1" w:themeTint="BF"/>
    </w:rPr>
  </w:style>
  <w:style w:type="character" w:customStyle="1" w:styleId="QuoteChar">
    <w:name w:val="Quote Char"/>
    <w:basedOn w:val="DefaultParagraphFont"/>
    <w:link w:val="Quote"/>
    <w:uiPriority w:val="29"/>
    <w:rsid w:val="003761DD"/>
    <w:rPr>
      <w:i/>
      <w:iCs/>
      <w:color w:val="404040" w:themeColor="text1" w:themeTint="BF"/>
    </w:rPr>
  </w:style>
  <w:style w:type="paragraph" w:styleId="ListParagraph">
    <w:name w:val="List Paragraph"/>
    <w:basedOn w:val="Normal"/>
    <w:uiPriority w:val="34"/>
    <w:qFormat/>
    <w:rsid w:val="003761DD"/>
    <w:pPr>
      <w:ind w:left="720"/>
      <w:contextualSpacing/>
    </w:pPr>
  </w:style>
  <w:style w:type="character" w:styleId="IntenseEmphasis">
    <w:name w:val="Intense Emphasis"/>
    <w:basedOn w:val="DefaultParagraphFont"/>
    <w:uiPriority w:val="21"/>
    <w:qFormat/>
    <w:rsid w:val="003761DD"/>
    <w:rPr>
      <w:i/>
      <w:iCs/>
      <w:color w:val="0F4761" w:themeColor="accent1" w:themeShade="BF"/>
    </w:rPr>
  </w:style>
  <w:style w:type="paragraph" w:styleId="IntenseQuote">
    <w:name w:val="Intense Quote"/>
    <w:basedOn w:val="Normal"/>
    <w:next w:val="Normal"/>
    <w:link w:val="IntenseQuoteChar"/>
    <w:uiPriority w:val="30"/>
    <w:qFormat/>
    <w:rsid w:val="003761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1DD"/>
    <w:rPr>
      <w:i/>
      <w:iCs/>
      <w:color w:val="0F4761" w:themeColor="accent1" w:themeShade="BF"/>
    </w:rPr>
  </w:style>
  <w:style w:type="character" w:styleId="IntenseReference">
    <w:name w:val="Intense Reference"/>
    <w:basedOn w:val="DefaultParagraphFont"/>
    <w:uiPriority w:val="32"/>
    <w:qFormat/>
    <w:rsid w:val="003761DD"/>
    <w:rPr>
      <w:b/>
      <w:bCs/>
      <w:smallCaps/>
      <w:color w:val="0F4761" w:themeColor="accent1" w:themeShade="BF"/>
      <w:spacing w:val="5"/>
    </w:rPr>
  </w:style>
  <w:style w:type="paragraph" w:styleId="NormalWeb">
    <w:name w:val="Normal (Web)"/>
    <w:basedOn w:val="Normal"/>
    <w:uiPriority w:val="99"/>
    <w:semiHidden/>
    <w:unhideWhenUsed/>
    <w:rsid w:val="003761D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743</Words>
  <Characters>4240</Characters>
  <Application>Microsoft Office Word</Application>
  <DocSecurity>0</DocSecurity>
  <Lines>35</Lines>
  <Paragraphs>9</Paragraphs>
  <ScaleCrop>false</ScaleCrop>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Stecher</dc:creator>
  <cp:keywords/>
  <dc:description/>
  <cp:lastModifiedBy>Sarah Stecher</cp:lastModifiedBy>
  <cp:revision>1</cp:revision>
  <dcterms:created xsi:type="dcterms:W3CDTF">2026-09-05T17:20:00Z</dcterms:created>
  <dcterms:modified xsi:type="dcterms:W3CDTF">2026-09-05T17:21:00Z</dcterms:modified>
</cp:coreProperties>
</file>